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3A" w:rsidRDefault="003C3ECE" w:rsidP="00F2775A">
      <w:pPr>
        <w:rPr>
          <w:rFonts w:ascii="Arial" w:hAnsi="Arial" w:cs="Arial"/>
          <w:b/>
        </w:rPr>
      </w:pPr>
      <w:r w:rsidRPr="0078153A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135890</wp:posOffset>
            </wp:positionV>
            <wp:extent cx="7126605" cy="763905"/>
            <wp:effectExtent l="0" t="0" r="0" b="0"/>
            <wp:wrapNone/>
            <wp:docPr id="128" name="Obraz 128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218" w:rsidRDefault="003E5218" w:rsidP="003E52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Program szkolenia dla GI</w:t>
      </w:r>
    </w:p>
    <w:p w:rsidR="003E5218" w:rsidRDefault="003E5218" w:rsidP="003E52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Zakres tematyczny: Tworzenie i funkcjonowanie PES (6 godz. zegarowych)</w:t>
      </w:r>
    </w:p>
    <w:p w:rsidR="00451C3D" w:rsidRDefault="00451C3D" w:rsidP="00451C3D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451C3D" w:rsidRPr="003E5218" w:rsidTr="00D1766A">
        <w:tc>
          <w:tcPr>
            <w:tcW w:w="1809" w:type="dxa"/>
          </w:tcPr>
          <w:p w:rsidR="00451C3D" w:rsidRPr="003E5218" w:rsidRDefault="00451C3D" w:rsidP="003E5218">
            <w:pPr>
              <w:jc w:val="center"/>
              <w:rPr>
                <w:rFonts w:ascii="Arial" w:hAnsi="Arial" w:cs="Arial"/>
                <w:b/>
              </w:rPr>
            </w:pPr>
            <w:r w:rsidRPr="003E521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7088" w:type="dxa"/>
          </w:tcPr>
          <w:p w:rsidR="00451C3D" w:rsidRDefault="00451C3D" w:rsidP="003E5218">
            <w:pPr>
              <w:jc w:val="center"/>
              <w:rPr>
                <w:rFonts w:ascii="Arial" w:hAnsi="Arial" w:cs="Arial"/>
                <w:b/>
              </w:rPr>
            </w:pPr>
            <w:r w:rsidRPr="003E5218">
              <w:rPr>
                <w:rFonts w:ascii="Arial" w:hAnsi="Arial" w:cs="Arial"/>
                <w:b/>
              </w:rPr>
              <w:t>Zakres tematyczny</w:t>
            </w:r>
          </w:p>
          <w:p w:rsidR="00D1766A" w:rsidRPr="003E5218" w:rsidRDefault="00D1766A" w:rsidP="003E52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C3D" w:rsidTr="00D1766A">
        <w:tc>
          <w:tcPr>
            <w:tcW w:w="1809" w:type="dxa"/>
          </w:tcPr>
          <w:p w:rsidR="00451C3D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9</w:t>
            </w:r>
            <w:r w:rsidR="00451C3D">
              <w:rPr>
                <w:rFonts w:ascii="Arial" w:hAnsi="Arial" w:cs="Arial"/>
              </w:rPr>
              <w:t>.45</w:t>
            </w:r>
          </w:p>
        </w:tc>
        <w:tc>
          <w:tcPr>
            <w:tcW w:w="7088" w:type="dxa"/>
          </w:tcPr>
          <w:p w:rsidR="00451C3D" w:rsidRDefault="005770D4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Wstęp do szkolenia: przedstawienie, ustalenie zasad</w:t>
            </w:r>
            <w:r w:rsidR="003F5933">
              <w:rPr>
                <w:rFonts w:ascii="Arial" w:hAnsi="Arial" w:cs="Arial"/>
              </w:rPr>
              <w:t>, celów szkolenia</w:t>
            </w:r>
            <w:r>
              <w:rPr>
                <w:rFonts w:ascii="Arial" w:hAnsi="Arial" w:cs="Arial"/>
              </w:rPr>
              <w:t xml:space="preserve"> itp.</w:t>
            </w:r>
          </w:p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Tr="00D1766A">
        <w:trPr>
          <w:trHeight w:val="559"/>
        </w:trPr>
        <w:tc>
          <w:tcPr>
            <w:tcW w:w="1809" w:type="dxa"/>
          </w:tcPr>
          <w:p w:rsidR="00451C3D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 – 11</w:t>
            </w:r>
            <w:r w:rsidR="00451C3D">
              <w:rPr>
                <w:rFonts w:ascii="Arial" w:hAnsi="Arial" w:cs="Arial"/>
              </w:rPr>
              <w:t>.00</w:t>
            </w:r>
          </w:p>
        </w:tc>
        <w:tc>
          <w:tcPr>
            <w:tcW w:w="7088" w:type="dxa"/>
          </w:tcPr>
          <w:p w:rsidR="00451C3D" w:rsidRDefault="00451C3D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Prawne aspekty zakładania PES – omówienie form prawnych (stowarzyszenie, fundacja, spółdzielnia socjalna</w:t>
            </w:r>
            <w:r w:rsidR="00ED2E85">
              <w:rPr>
                <w:rFonts w:ascii="Arial" w:hAnsi="Arial" w:cs="Arial"/>
              </w:rPr>
              <w:t xml:space="preserve">, </w:t>
            </w:r>
            <w:r w:rsidR="00ED2E85" w:rsidRPr="009F2D3F">
              <w:rPr>
                <w:rFonts w:ascii="Arial" w:hAnsi="Arial" w:cs="Arial"/>
              </w:rPr>
              <w:t>spółki z o.o. non profit</w:t>
            </w:r>
            <w:r w:rsidRPr="009F2D3F">
              <w:rPr>
                <w:rFonts w:ascii="Arial" w:hAnsi="Arial" w:cs="Arial"/>
              </w:rPr>
              <w:t>)</w:t>
            </w:r>
            <w:r w:rsidR="00AB7E36" w:rsidRPr="009F2D3F">
              <w:rPr>
                <w:rFonts w:ascii="Arial" w:hAnsi="Arial" w:cs="Arial"/>
              </w:rPr>
              <w:t xml:space="preserve">, tym omówienie zasad spełnienia definicji PS zgodnie z </w:t>
            </w:r>
            <w:r w:rsidR="00AB7E36" w:rsidRPr="009F2D3F">
              <w:rPr>
                <w:rFonts w:ascii="Arial" w:hAnsi="Arial" w:cs="Arial"/>
                <w:i/>
              </w:rPr>
              <w:t>Wytyczn</w:t>
            </w:r>
            <w:r w:rsidR="002E0959" w:rsidRPr="009F2D3F">
              <w:rPr>
                <w:rFonts w:ascii="Arial" w:hAnsi="Arial" w:cs="Arial"/>
                <w:i/>
              </w:rPr>
              <w:t>ymi</w:t>
            </w:r>
            <w:r w:rsidR="00AB7E36" w:rsidRPr="009F2D3F">
              <w:rPr>
                <w:rFonts w:ascii="Arial" w:hAnsi="Arial" w:cs="Arial"/>
                <w:i/>
              </w:rPr>
              <w:t xml:space="preserve">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</w:tr>
      <w:tr w:rsidR="00451C3D" w:rsidTr="00D1766A">
        <w:tc>
          <w:tcPr>
            <w:tcW w:w="1809" w:type="dxa"/>
          </w:tcPr>
          <w:p w:rsidR="00451C3D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11</w:t>
            </w:r>
            <w:r w:rsidR="00451C3D">
              <w:rPr>
                <w:rFonts w:ascii="Arial" w:hAnsi="Arial" w:cs="Arial"/>
              </w:rPr>
              <w:t>.15</w:t>
            </w:r>
          </w:p>
        </w:tc>
        <w:tc>
          <w:tcPr>
            <w:tcW w:w="7088" w:type="dxa"/>
          </w:tcPr>
          <w:p w:rsidR="00451C3D" w:rsidRDefault="00451C3D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</w:p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Tr="00D1766A">
        <w:tc>
          <w:tcPr>
            <w:tcW w:w="1809" w:type="dxa"/>
          </w:tcPr>
          <w:p w:rsidR="00451C3D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 – 13</w:t>
            </w:r>
            <w:r w:rsidR="00451C3D">
              <w:rPr>
                <w:rFonts w:ascii="Arial" w:hAnsi="Arial" w:cs="Arial"/>
              </w:rPr>
              <w:t>.00</w:t>
            </w:r>
          </w:p>
        </w:tc>
        <w:tc>
          <w:tcPr>
            <w:tcW w:w="7088" w:type="dxa"/>
          </w:tcPr>
          <w:p w:rsidR="00451C3D" w:rsidRDefault="00451C3D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Prawne aspekty zakładania PES – omówienie form prawnych – dobre praktyki</w:t>
            </w:r>
            <w:r w:rsidR="003F5933">
              <w:rPr>
                <w:rFonts w:ascii="Arial" w:hAnsi="Arial" w:cs="Arial"/>
              </w:rPr>
              <w:t xml:space="preserve"> w Polsce i za granicą (w Katalonii) – prezentacja multimedialna oraz krótki film</w:t>
            </w:r>
          </w:p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Tr="00D1766A">
        <w:tc>
          <w:tcPr>
            <w:tcW w:w="1809" w:type="dxa"/>
          </w:tcPr>
          <w:p w:rsidR="00451C3D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– 13</w:t>
            </w:r>
            <w:r w:rsidR="00451C3D">
              <w:rPr>
                <w:rFonts w:ascii="Arial" w:hAnsi="Arial" w:cs="Arial"/>
              </w:rPr>
              <w:t>.</w:t>
            </w:r>
            <w:r w:rsidR="004D3C9C">
              <w:rPr>
                <w:rFonts w:ascii="Arial" w:hAnsi="Arial" w:cs="Arial"/>
              </w:rPr>
              <w:t>30</w:t>
            </w:r>
          </w:p>
        </w:tc>
        <w:tc>
          <w:tcPr>
            <w:tcW w:w="7088" w:type="dxa"/>
          </w:tcPr>
          <w:p w:rsidR="00451C3D" w:rsidRDefault="00451C3D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 obiadowa</w:t>
            </w:r>
          </w:p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Tr="00D1766A">
        <w:tc>
          <w:tcPr>
            <w:tcW w:w="1809" w:type="dxa"/>
          </w:tcPr>
          <w:p w:rsidR="00451C3D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D3C9C">
              <w:rPr>
                <w:rFonts w:ascii="Arial" w:hAnsi="Arial" w:cs="Arial"/>
              </w:rPr>
              <w:t>.30</w:t>
            </w:r>
            <w:r w:rsidR="00451C3D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4</w:t>
            </w:r>
            <w:r w:rsidR="00451C3D">
              <w:rPr>
                <w:rFonts w:ascii="Arial" w:hAnsi="Arial" w:cs="Arial"/>
              </w:rPr>
              <w:t>.</w:t>
            </w:r>
            <w:r w:rsidR="004D3C9C">
              <w:rPr>
                <w:rFonts w:ascii="Arial" w:hAnsi="Arial" w:cs="Arial"/>
              </w:rPr>
              <w:t>45</w:t>
            </w:r>
          </w:p>
        </w:tc>
        <w:tc>
          <w:tcPr>
            <w:tcW w:w="7088" w:type="dxa"/>
          </w:tcPr>
          <w:p w:rsidR="00451C3D" w:rsidRDefault="00451C3D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sprzedawać usługi społeczne – zasady promocji</w:t>
            </w:r>
            <w:r w:rsidR="003F5933">
              <w:rPr>
                <w:rFonts w:ascii="Arial" w:hAnsi="Arial" w:cs="Arial"/>
              </w:rPr>
              <w:t xml:space="preserve"> usług społecznie użytecznych</w:t>
            </w:r>
          </w:p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Tr="00D1766A">
        <w:tc>
          <w:tcPr>
            <w:tcW w:w="1809" w:type="dxa"/>
          </w:tcPr>
          <w:p w:rsidR="00451C3D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 – 15</w:t>
            </w:r>
            <w:r w:rsidR="004D3C9C">
              <w:rPr>
                <w:rFonts w:ascii="Arial" w:hAnsi="Arial" w:cs="Arial"/>
              </w:rPr>
              <w:t>.00</w:t>
            </w:r>
          </w:p>
        </w:tc>
        <w:tc>
          <w:tcPr>
            <w:tcW w:w="7088" w:type="dxa"/>
          </w:tcPr>
          <w:p w:rsidR="00451C3D" w:rsidRDefault="004D3C9C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</w:p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D3C9C" w:rsidTr="00D1766A">
        <w:tc>
          <w:tcPr>
            <w:tcW w:w="1809" w:type="dxa"/>
          </w:tcPr>
          <w:p w:rsidR="004D3C9C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D3C9C">
              <w:rPr>
                <w:rFonts w:ascii="Arial" w:hAnsi="Arial" w:cs="Arial"/>
              </w:rPr>
              <w:t xml:space="preserve">.00 – </w:t>
            </w:r>
            <w:r>
              <w:rPr>
                <w:rFonts w:ascii="Arial" w:hAnsi="Arial" w:cs="Arial"/>
              </w:rPr>
              <w:t>16</w:t>
            </w:r>
            <w:r w:rsidR="004D3C9C">
              <w:rPr>
                <w:rFonts w:ascii="Arial" w:hAnsi="Arial" w:cs="Arial"/>
              </w:rPr>
              <w:t>.00</w:t>
            </w:r>
          </w:p>
        </w:tc>
        <w:tc>
          <w:tcPr>
            <w:tcW w:w="7088" w:type="dxa"/>
          </w:tcPr>
          <w:p w:rsidR="004D3C9C" w:rsidRDefault="004D3C9C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sprzedawać usługi społeczne – dobre praktyki</w:t>
            </w:r>
            <w:r w:rsidR="00B06CF6">
              <w:rPr>
                <w:rFonts w:ascii="Arial" w:hAnsi="Arial" w:cs="Arial"/>
              </w:rPr>
              <w:t xml:space="preserve"> po</w:t>
            </w:r>
            <w:r w:rsidR="003F5933">
              <w:rPr>
                <w:rFonts w:ascii="Arial" w:hAnsi="Arial" w:cs="Arial"/>
              </w:rPr>
              <w:t>lskich podmiotów ekonomii społecznej</w:t>
            </w:r>
          </w:p>
        </w:tc>
      </w:tr>
      <w:tr w:rsidR="00B06CF6" w:rsidTr="00D1766A">
        <w:tc>
          <w:tcPr>
            <w:tcW w:w="1809" w:type="dxa"/>
          </w:tcPr>
          <w:p w:rsidR="00B06CF6" w:rsidRDefault="000704C4" w:rsidP="00D1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– 16</w:t>
            </w:r>
            <w:r w:rsidR="00B06CF6">
              <w:rPr>
                <w:rFonts w:ascii="Arial" w:hAnsi="Arial" w:cs="Arial"/>
              </w:rPr>
              <w:t>.15</w:t>
            </w:r>
          </w:p>
        </w:tc>
        <w:tc>
          <w:tcPr>
            <w:tcW w:w="7088" w:type="dxa"/>
          </w:tcPr>
          <w:p w:rsidR="00B06CF6" w:rsidRDefault="00B06CF6" w:rsidP="00451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Podsumowanie szkolenia</w:t>
            </w:r>
          </w:p>
        </w:tc>
      </w:tr>
    </w:tbl>
    <w:p w:rsidR="00451C3D" w:rsidRDefault="00451C3D" w:rsidP="00451C3D">
      <w:pPr>
        <w:jc w:val="both"/>
        <w:rPr>
          <w:rFonts w:ascii="Arial" w:hAnsi="Arial" w:cs="Arial"/>
        </w:rPr>
      </w:pPr>
    </w:p>
    <w:p w:rsidR="00E25E5A" w:rsidRDefault="00E25E5A" w:rsidP="00E25E5A">
      <w:pPr>
        <w:jc w:val="center"/>
        <w:rPr>
          <w:rFonts w:ascii="Arial" w:hAnsi="Arial" w:cs="Arial"/>
        </w:rPr>
      </w:pPr>
    </w:p>
    <w:p w:rsidR="00E25E5A" w:rsidRDefault="00E25E5A" w:rsidP="00E25E5A">
      <w:pPr>
        <w:jc w:val="center"/>
        <w:rPr>
          <w:rFonts w:ascii="Arial" w:hAnsi="Arial" w:cs="Arial"/>
        </w:rPr>
      </w:pPr>
    </w:p>
    <w:p w:rsidR="00451C3D" w:rsidRDefault="00451C3D" w:rsidP="00451C3D">
      <w:pPr>
        <w:jc w:val="both"/>
        <w:rPr>
          <w:rFonts w:ascii="Arial" w:hAnsi="Arial" w:cs="Arial"/>
        </w:rPr>
      </w:pPr>
      <w:bookmarkStart w:id="0" w:name="_GoBack"/>
      <w:bookmarkEnd w:id="0"/>
    </w:p>
    <w:p w:rsidR="00451C3D" w:rsidRDefault="00451C3D" w:rsidP="00451C3D">
      <w:pPr>
        <w:jc w:val="both"/>
        <w:rPr>
          <w:rFonts w:ascii="Arial" w:hAnsi="Arial" w:cs="Arial"/>
        </w:rPr>
      </w:pPr>
    </w:p>
    <w:p w:rsidR="00241A82" w:rsidRPr="00241A82" w:rsidRDefault="00241A82" w:rsidP="00241A82">
      <w:pPr>
        <w:pStyle w:val="Akapitzlist"/>
        <w:ind w:left="0"/>
        <w:rPr>
          <w:rFonts w:ascii="Arial" w:hAnsi="Arial" w:cs="Arial"/>
          <w:i/>
        </w:rPr>
      </w:pPr>
    </w:p>
    <w:sectPr w:rsidR="00241A82" w:rsidRPr="00241A82" w:rsidSect="00241A82">
      <w:footerReference w:type="default" r:id="rId8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B1" w:rsidRDefault="009422B1" w:rsidP="00E568AB">
      <w:pPr>
        <w:spacing w:after="0" w:line="240" w:lineRule="auto"/>
      </w:pPr>
      <w:r>
        <w:separator/>
      </w:r>
    </w:p>
  </w:endnote>
  <w:endnote w:type="continuationSeparator" w:id="0">
    <w:p w:rsidR="009422B1" w:rsidRDefault="009422B1" w:rsidP="00E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AB" w:rsidRPr="00E568AB" w:rsidRDefault="000704C4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Arial" w:eastAsia="Times New Roman" w:hAnsi="Arial" w:cs="Times New Roman"/>
        <w:noProof/>
        <w:sz w:val="20"/>
        <w:szCs w:val="24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36830" b="571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AC0C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="00E568AB" w:rsidRPr="00E568AB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="00E568AB" w:rsidRPr="00E568AB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129" name="Obraz 129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130" name="Obraz 130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131" name="Obraz 131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132" name="Obraz 132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68AB" w:rsidRDefault="00E56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B1" w:rsidRDefault="009422B1" w:rsidP="00E568AB">
      <w:pPr>
        <w:spacing w:after="0" w:line="240" w:lineRule="auto"/>
      </w:pPr>
      <w:r>
        <w:separator/>
      </w:r>
    </w:p>
  </w:footnote>
  <w:footnote w:type="continuationSeparator" w:id="0">
    <w:p w:rsidR="009422B1" w:rsidRDefault="009422B1" w:rsidP="00E5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3FF4"/>
    <w:multiLevelType w:val="hybridMultilevel"/>
    <w:tmpl w:val="6B04F258"/>
    <w:lvl w:ilvl="0" w:tplc="0128B93C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57F362F"/>
    <w:multiLevelType w:val="hybridMultilevel"/>
    <w:tmpl w:val="E5F8111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C52B4A"/>
    <w:multiLevelType w:val="hybridMultilevel"/>
    <w:tmpl w:val="EA5EC00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FD2B37"/>
    <w:multiLevelType w:val="hybridMultilevel"/>
    <w:tmpl w:val="3884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066"/>
    <w:multiLevelType w:val="hybridMultilevel"/>
    <w:tmpl w:val="C2F23FF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34C7D13"/>
    <w:multiLevelType w:val="hybridMultilevel"/>
    <w:tmpl w:val="35B0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70"/>
    <w:rsid w:val="00043A25"/>
    <w:rsid w:val="00057820"/>
    <w:rsid w:val="0006561D"/>
    <w:rsid w:val="000704C4"/>
    <w:rsid w:val="000C6021"/>
    <w:rsid w:val="001F5E7D"/>
    <w:rsid w:val="00241A82"/>
    <w:rsid w:val="00251C1D"/>
    <w:rsid w:val="002E0959"/>
    <w:rsid w:val="003B21F6"/>
    <w:rsid w:val="003C14DD"/>
    <w:rsid w:val="003C3ECE"/>
    <w:rsid w:val="003D517A"/>
    <w:rsid w:val="003E5218"/>
    <w:rsid w:val="003F5933"/>
    <w:rsid w:val="00400F9D"/>
    <w:rsid w:val="004155BA"/>
    <w:rsid w:val="00451C3D"/>
    <w:rsid w:val="00453AC0"/>
    <w:rsid w:val="004D3C9C"/>
    <w:rsid w:val="004E657D"/>
    <w:rsid w:val="004F5260"/>
    <w:rsid w:val="005702E9"/>
    <w:rsid w:val="00575D7C"/>
    <w:rsid w:val="005770D4"/>
    <w:rsid w:val="005D5817"/>
    <w:rsid w:val="005E35EC"/>
    <w:rsid w:val="00631E84"/>
    <w:rsid w:val="00654EAA"/>
    <w:rsid w:val="006852A5"/>
    <w:rsid w:val="006B09AB"/>
    <w:rsid w:val="0078153A"/>
    <w:rsid w:val="007B7A56"/>
    <w:rsid w:val="00801A2C"/>
    <w:rsid w:val="008371F5"/>
    <w:rsid w:val="008725B2"/>
    <w:rsid w:val="009007EA"/>
    <w:rsid w:val="009422B1"/>
    <w:rsid w:val="009F2D3F"/>
    <w:rsid w:val="00A3506C"/>
    <w:rsid w:val="00AB7E36"/>
    <w:rsid w:val="00AF25A2"/>
    <w:rsid w:val="00B00B66"/>
    <w:rsid w:val="00B06CF6"/>
    <w:rsid w:val="00B22B2E"/>
    <w:rsid w:val="00B659B5"/>
    <w:rsid w:val="00BA1806"/>
    <w:rsid w:val="00CF3692"/>
    <w:rsid w:val="00D1766A"/>
    <w:rsid w:val="00D64EEF"/>
    <w:rsid w:val="00DB4870"/>
    <w:rsid w:val="00E1307D"/>
    <w:rsid w:val="00E20D37"/>
    <w:rsid w:val="00E25E5A"/>
    <w:rsid w:val="00E46F18"/>
    <w:rsid w:val="00E568AB"/>
    <w:rsid w:val="00E807DB"/>
    <w:rsid w:val="00E87CF7"/>
    <w:rsid w:val="00EC034B"/>
    <w:rsid w:val="00ED2E85"/>
    <w:rsid w:val="00EE2395"/>
    <w:rsid w:val="00F2775A"/>
    <w:rsid w:val="00F427A8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06B64"/>
  <w15:docId w15:val="{EDD4B178-C680-452C-8298-1078E299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AB"/>
  </w:style>
  <w:style w:type="paragraph" w:styleId="Stopka">
    <w:name w:val="footer"/>
    <w:basedOn w:val="Normalny"/>
    <w:link w:val="Stopka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AB"/>
  </w:style>
  <w:style w:type="table" w:styleId="Tabela-Siatka">
    <w:name w:val="Table Grid"/>
    <w:basedOn w:val="Standardowy"/>
    <w:uiPriority w:val="39"/>
    <w:rsid w:val="004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a.reinke-pukownik</cp:lastModifiedBy>
  <cp:revision>6</cp:revision>
  <cp:lastPrinted>2019-03-01T09:28:00Z</cp:lastPrinted>
  <dcterms:created xsi:type="dcterms:W3CDTF">2019-03-01T10:13:00Z</dcterms:created>
  <dcterms:modified xsi:type="dcterms:W3CDTF">2019-03-06T09:01:00Z</dcterms:modified>
</cp:coreProperties>
</file>